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6BE" w:rsidRDefault="00027FC3">
      <w:r>
        <w:rPr>
          <w:noProof/>
          <w:lang w:eastAsia="es-ES"/>
        </w:rPr>
        <w:drawing>
          <wp:inline distT="0" distB="0" distL="0" distR="0">
            <wp:extent cx="2133600" cy="18135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56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FC3"/>
    <w:rsid w:val="00027FC3"/>
    <w:rsid w:val="001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9EC6D-ABF2-4A79-AD54-06BD23A2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Consejeria de Sanidad</dc:creator>
  <cp:keywords/>
  <dc:description/>
  <cp:lastModifiedBy>Consejeria de Sanidad</cp:lastModifiedBy>
  <cp:revision>1</cp:revision>
  <dcterms:created xsi:type="dcterms:W3CDTF">2019-02-18T11:46:00Z</dcterms:created>
  <dcterms:modified xsi:type="dcterms:W3CDTF">2019-02-18T11:46:00Z</dcterms:modified>
</cp:coreProperties>
</file>