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Martes, 8 de Octubre de 2019</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Estimados Doña María Luisa Carcedo Roces y Don Rodrigo Gutiérrez Fernández:</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Les escribo porque Ustedes son Ministra de Sanidad y Director General de Ordenación Profesional, respectivamente.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Soy Ismael Ejarque Doménech. Soy médico y tengo tres especialidades sanitarias: médico de familia, genetista clínico (según MIR italiano) y analista clínico. También cabe decir que soy Doctor por el Departamento de Bioquímica y Biología Molecular de la Universidad de Valencia. Actualmente trabajo como médico de familia en el Departamento de Salud de Requena, provincia de Valencia. Esta carta es a título personal.</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Fonts w:cs="Times New Roman" w:ascii="Times New Roman" w:hAnsi="Times New Roman"/>
          <w:sz w:val="24"/>
          <w:szCs w:val="24"/>
        </w:rPr>
        <w:t>España es el único país UE sin especialidad de Genética Clínica/Médica/Humana. En mi caso se da la falta de libre circulación de trabajadores genetistas dentro de la UE ya que NO puedo trabajar en una plaza hospitalaria de genetista con mi título italiano.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Este pasado verano de 2019 leí en prensa sanitaria que el actual gobierno en funciones del PSOE quiere crear alrededor de ocho nuevas especialidades sanitarias con un único Real Decreto. Entre ellas "Enfermedades Infecciosas", "Urgencias y Emergencias", "Psiquiatría Infantil", "Genética Clínica", etc. Lo que no sé es si ustedes quieren publicarlo en el BOE antes o después del 10 de noviembre, día de las elecciones generales.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Pues bien, considero que para una mayor seguridad jurídica de la medida, debería publicarse un Real Decreto específico sólo para crear "Genética Clínica". Otro Real Decreto sólo para crear "Urgencias y Emergencias" y así sucesivamente.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Fonts w:cs="Times New Roman" w:ascii="Times New Roman" w:hAnsi="Times New Roman"/>
          <w:sz w:val="24"/>
          <w:szCs w:val="24"/>
        </w:rPr>
        <w:t>Porque si desde la semFYC (Sociedad Española de Medicina Familiar y Comunitaria), SEMERGEN (Sociedad Española de Médicos de Atención Primaria), SEMG (Sociedad Española de Médicos Generales) o incluso desde la SEMI (Sociedad Española de Medicina Interna) NO estuvieran de acuerdo en que se creara la especialidad de "Urgencias y Emergencias" e intentaran anular dicho Real Decreto a través del Tribunal Supremo, entonces se anularían todas esas ocho especialidades sanitarias en su totalidad. Y los genetistas españoles estamos escarmentados de los "daños colaterales" que supuso anular el Real Decreto de Troncalidad.</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Un cordial saludo.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Fonts w:cs="Times New Roman" w:ascii="Times New Roman" w:hAnsi="Times New Roman"/>
          <w:sz w:val="24"/>
          <w:szCs w:val="24"/>
        </w:rPr>
        <w:t>Ismael Ejarque Doménech</w:t>
      </w:r>
    </w:p>
    <w:p>
      <w:pPr>
        <w:pStyle w:val="Normal"/>
        <w:spacing w:before="0" w:after="0"/>
        <w:jc w:val="both"/>
        <w:rPr>
          <w:rFonts w:ascii="Times New Roman" w:hAnsi="Times New Roman" w:cs="Times New Roman"/>
          <w:sz w:val="24"/>
          <w:szCs w:val="24"/>
        </w:rPr>
      </w:pPr>
      <w:r>
        <w:rPr/>
      </w:r>
    </w:p>
    <w:p>
      <w:pPr>
        <w:pStyle w:val="Normal"/>
        <w:spacing w:before="0" w:after="0"/>
        <w:jc w:val="both"/>
        <w:rPr>
          <w:rFonts w:ascii="Times New Roman" w:hAnsi="Times New Roman" w:cs="Times New Roman"/>
          <w:sz w:val="24"/>
          <w:szCs w:val="24"/>
        </w:rPr>
      </w:pPr>
      <w:r>
        <w:rPr/>
      </w:r>
    </w:p>
    <w:p>
      <w:pPr>
        <w:pStyle w:val="Normal"/>
        <w:spacing w:before="0" w:after="0"/>
        <w:jc w:val="both"/>
        <w:rPr>
          <w:rFonts w:ascii="Times New Roman" w:hAnsi="Times New Roman" w:cs="Times New Roman"/>
          <w:sz w:val="24"/>
          <w:szCs w:val="24"/>
        </w:rPr>
      </w:pPr>
      <w:r>
        <w:rPr/>
      </w:r>
    </w:p>
    <w:p>
      <w:pPr>
        <w:pStyle w:val="Normal"/>
        <w:spacing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t>Datos de contacto:</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Ismael Ejarque Doménech</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C/Doctor Moliner, 25.</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46.113 Moncada (Valencia).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Teléfono: 699.10.78.10</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Fonts w:cs="Times New Roman" w:ascii="Times New Roman" w:hAnsi="Times New Roman"/>
          <w:sz w:val="24"/>
          <w:szCs w:val="24"/>
        </w:rPr>
        <w:t>E-mail: ismaelejarque@yahoo.es</w:t>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sz w:val="22"/>
      <w:szCs w:val="22"/>
      <w:lang w:val="es-ES" w:eastAsia="es-E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6FE0-0CA9-443D-8363-03B38600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Application>LibreOffice/5.2.1.2$Windows_x86 LibreOffice_project/31dd62db80d4e60af04904455ec9c9219178d620</Application>
  <Pages>2</Pages>
  <Words>351</Words>
  <Characters>2014</Characters>
  <CharactersWithSpaces>2349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2019-10-07T16:12:00Z</dcterms:created>
  <dc:creator>PROPIETARIO1</dc:creator>
  <dc:description/>
  <dc:language>es-ES</dc:language>
  <cp:lastModifiedBy/>
  <dcterms:modified xsi:type="dcterms:W3CDTF">2019-10-08T08:37:31Z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