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71D0" w14:textId="77777777" w:rsidR="00121900" w:rsidRDefault="00121900" w:rsidP="002627A9">
      <w:pPr>
        <w:jc w:val="center"/>
        <w:rPr>
          <w:b/>
          <w:bCs/>
          <w:sz w:val="22"/>
          <w:szCs w:val="22"/>
        </w:rPr>
      </w:pPr>
    </w:p>
    <w:p w14:paraId="010F1412" w14:textId="758DBD0C" w:rsidR="002627A9" w:rsidRPr="002627A9" w:rsidRDefault="002627A9" w:rsidP="002627A9">
      <w:pPr>
        <w:jc w:val="center"/>
        <w:rPr>
          <w:rFonts w:ascii="Calibri" w:hAnsi="Calibri" w:cs="Calibri"/>
          <w:b/>
          <w:bCs/>
          <w:sz w:val="21"/>
          <w:szCs w:val="21"/>
        </w:rPr>
      </w:pPr>
      <w:r w:rsidRPr="002627A9">
        <w:rPr>
          <w:b/>
          <w:bCs/>
          <w:sz w:val="22"/>
          <w:szCs w:val="22"/>
        </w:rPr>
        <w:t>B</w:t>
      </w:r>
      <w:r w:rsidRPr="002627A9">
        <w:rPr>
          <w:rFonts w:ascii="Calibri" w:hAnsi="Calibri" w:cs="Calibri"/>
          <w:b/>
          <w:bCs/>
          <w:sz w:val="21"/>
          <w:szCs w:val="21"/>
        </w:rPr>
        <w:t>ASES PARA LA CONCESIÓN DEL PREMIO</w:t>
      </w:r>
    </w:p>
    <w:p w14:paraId="3A81A30C" w14:textId="19717A7A" w:rsidR="002627A9" w:rsidRPr="002627A9" w:rsidRDefault="002627A9" w:rsidP="002627A9">
      <w:pPr>
        <w:jc w:val="center"/>
        <w:rPr>
          <w:rFonts w:ascii="Calibri" w:hAnsi="Calibri" w:cs="Calibri"/>
          <w:b/>
          <w:bCs/>
          <w:sz w:val="21"/>
          <w:szCs w:val="21"/>
        </w:rPr>
      </w:pPr>
      <w:r w:rsidRPr="002627A9">
        <w:rPr>
          <w:rFonts w:ascii="Calibri" w:hAnsi="Calibri" w:cs="Calibri"/>
          <w:b/>
          <w:bCs/>
          <w:sz w:val="21"/>
          <w:szCs w:val="21"/>
        </w:rPr>
        <w:t>“Premio Joven en Investigación de la AEGH”</w:t>
      </w:r>
    </w:p>
    <w:p w14:paraId="239CEDFC" w14:textId="1A58D928" w:rsidR="0092791C" w:rsidRPr="002627A9" w:rsidRDefault="002627A9" w:rsidP="002627A9">
      <w:pPr>
        <w:jc w:val="center"/>
        <w:rPr>
          <w:rFonts w:ascii="Calibri" w:hAnsi="Calibri" w:cs="Calibri"/>
          <w:b/>
          <w:bCs/>
          <w:sz w:val="21"/>
          <w:szCs w:val="21"/>
        </w:rPr>
      </w:pPr>
      <w:r w:rsidRPr="002627A9">
        <w:rPr>
          <w:rFonts w:ascii="Calibri" w:hAnsi="Calibri" w:cs="Calibri"/>
          <w:b/>
          <w:bCs/>
          <w:sz w:val="21"/>
          <w:szCs w:val="21"/>
        </w:rPr>
        <w:t>Convocatoria Año 2025</w:t>
      </w:r>
    </w:p>
    <w:p w14:paraId="3550FE69" w14:textId="77777777" w:rsidR="002627A9" w:rsidRPr="002627A9" w:rsidRDefault="002627A9" w:rsidP="002627A9">
      <w:pPr>
        <w:jc w:val="both"/>
        <w:rPr>
          <w:rFonts w:ascii="Calibri" w:hAnsi="Calibri" w:cs="Calibri"/>
          <w:sz w:val="21"/>
          <w:szCs w:val="21"/>
        </w:rPr>
      </w:pPr>
    </w:p>
    <w:p w14:paraId="0D0A3B2B" w14:textId="77777777" w:rsidR="002627A9" w:rsidRPr="002627A9" w:rsidRDefault="002627A9" w:rsidP="002627A9">
      <w:pPr>
        <w:jc w:val="both"/>
        <w:rPr>
          <w:rFonts w:ascii="Calibri" w:hAnsi="Calibri" w:cs="Calibri"/>
          <w:sz w:val="21"/>
          <w:szCs w:val="21"/>
        </w:rPr>
      </w:pPr>
      <w:r w:rsidRPr="002627A9">
        <w:rPr>
          <w:rFonts w:ascii="Calibri" w:hAnsi="Calibri" w:cs="Calibri"/>
          <w:sz w:val="21"/>
          <w:szCs w:val="21"/>
        </w:rPr>
        <w:t xml:space="preserve">El </w:t>
      </w:r>
      <w:r w:rsidRPr="002627A9">
        <w:rPr>
          <w:rFonts w:ascii="Calibri" w:hAnsi="Calibri" w:cs="Calibri"/>
          <w:b/>
          <w:bCs/>
          <w:sz w:val="21"/>
          <w:szCs w:val="21"/>
        </w:rPr>
        <w:t>Premio Joven en Investigación de la AEGH</w:t>
      </w:r>
      <w:r w:rsidRPr="002627A9">
        <w:rPr>
          <w:rFonts w:ascii="Calibri" w:hAnsi="Calibri" w:cs="Calibri"/>
          <w:sz w:val="21"/>
          <w:szCs w:val="21"/>
        </w:rPr>
        <w:t xml:space="preserve"> tiene como objetivo reconocer la labor investigadora relevante en el ámbito de la Genética Humana realizada por personas jóvenes investigadoras.  </w:t>
      </w:r>
    </w:p>
    <w:p w14:paraId="5C8C9632" w14:textId="77777777" w:rsidR="002627A9" w:rsidRPr="002627A9" w:rsidRDefault="002627A9" w:rsidP="002627A9">
      <w:pPr>
        <w:jc w:val="both"/>
        <w:rPr>
          <w:rFonts w:ascii="Calibri" w:hAnsi="Calibri" w:cs="Calibri"/>
          <w:sz w:val="21"/>
          <w:szCs w:val="21"/>
        </w:rPr>
      </w:pPr>
    </w:p>
    <w:p w14:paraId="186AD123" w14:textId="77777777" w:rsidR="002627A9" w:rsidRPr="002627A9" w:rsidRDefault="002627A9" w:rsidP="002627A9">
      <w:pPr>
        <w:jc w:val="both"/>
        <w:rPr>
          <w:rFonts w:ascii="Calibri" w:hAnsi="Calibri" w:cs="Calibri"/>
          <w:sz w:val="21"/>
          <w:szCs w:val="21"/>
        </w:rPr>
      </w:pPr>
      <w:r w:rsidRPr="002627A9">
        <w:rPr>
          <w:rFonts w:ascii="Calibri" w:hAnsi="Calibri" w:cs="Calibri"/>
          <w:sz w:val="21"/>
          <w:szCs w:val="21"/>
        </w:rPr>
        <w:t xml:space="preserve">El premio está dotado en esta edición con </w:t>
      </w:r>
      <w:r w:rsidRPr="002627A9">
        <w:rPr>
          <w:rFonts w:ascii="Calibri" w:hAnsi="Calibri" w:cs="Calibri"/>
          <w:b/>
          <w:bCs/>
          <w:sz w:val="21"/>
          <w:szCs w:val="21"/>
        </w:rPr>
        <w:t>2.000 € netos</w:t>
      </w:r>
      <w:r w:rsidRPr="002627A9">
        <w:rPr>
          <w:rFonts w:ascii="Calibri" w:hAnsi="Calibri" w:cs="Calibri"/>
          <w:sz w:val="21"/>
          <w:szCs w:val="21"/>
        </w:rPr>
        <w:t xml:space="preserve">, la inscripción gratuita XXX Congreso Nacional de Genética Humana de la AEGH, que se celebrará dentro del V Congreso Interdisciplinar en Genética Humana, del 15 al 17 de abril de 2026, en el Palacio de Congresos de Granada en el que debe exponer sus méritos, así como una ayuda de viaje y estancia a dicho congreso reembolsable previa presentación de las facturas correspondientes. </w:t>
      </w:r>
    </w:p>
    <w:p w14:paraId="54E5DE71" w14:textId="77777777" w:rsidR="002627A9" w:rsidRPr="002627A9" w:rsidRDefault="002627A9" w:rsidP="002627A9">
      <w:pPr>
        <w:jc w:val="both"/>
        <w:rPr>
          <w:rFonts w:ascii="Calibri" w:hAnsi="Calibri" w:cs="Calibri"/>
          <w:sz w:val="21"/>
          <w:szCs w:val="21"/>
        </w:rPr>
      </w:pPr>
    </w:p>
    <w:p w14:paraId="11936DC5" w14:textId="77777777" w:rsidR="002627A9" w:rsidRPr="002627A9" w:rsidRDefault="002627A9" w:rsidP="002627A9">
      <w:pPr>
        <w:jc w:val="both"/>
        <w:rPr>
          <w:rFonts w:ascii="Calibri" w:hAnsi="Calibri" w:cs="Calibri"/>
          <w:sz w:val="21"/>
          <w:szCs w:val="21"/>
        </w:rPr>
      </w:pPr>
      <w:r w:rsidRPr="002627A9">
        <w:rPr>
          <w:rFonts w:ascii="Calibri" w:hAnsi="Calibri" w:cs="Calibri"/>
          <w:sz w:val="21"/>
          <w:szCs w:val="21"/>
        </w:rPr>
        <w:t xml:space="preserve">La bolsa de viaje cubrirá una ayuda para viaje y alojamiento de hasta 600 €. La gestión de la inscripción, viaje y alojamiento será coordinada directamente desde la Secretaría Técnica de la AEGH. </w:t>
      </w:r>
    </w:p>
    <w:p w14:paraId="5FE6D470" w14:textId="77777777" w:rsidR="002627A9" w:rsidRPr="002627A9" w:rsidRDefault="002627A9" w:rsidP="002627A9">
      <w:pPr>
        <w:jc w:val="both"/>
        <w:rPr>
          <w:rFonts w:ascii="Calibri" w:hAnsi="Calibri" w:cs="Calibri"/>
          <w:sz w:val="21"/>
          <w:szCs w:val="21"/>
        </w:rPr>
      </w:pPr>
    </w:p>
    <w:p w14:paraId="3570BD88" w14:textId="77777777" w:rsidR="002627A9" w:rsidRPr="002627A9" w:rsidRDefault="002627A9" w:rsidP="002627A9">
      <w:pPr>
        <w:jc w:val="both"/>
        <w:rPr>
          <w:rFonts w:ascii="Calibri" w:hAnsi="Calibri" w:cs="Calibri"/>
          <w:sz w:val="21"/>
          <w:szCs w:val="21"/>
        </w:rPr>
      </w:pPr>
      <w:r w:rsidRPr="002627A9">
        <w:rPr>
          <w:rFonts w:ascii="Calibri" w:hAnsi="Calibri" w:cs="Calibri"/>
          <w:sz w:val="21"/>
          <w:szCs w:val="21"/>
        </w:rPr>
        <w:t xml:space="preserve">Podrán optar al premio las personas que sean socias de la </w:t>
      </w:r>
      <w:r w:rsidRPr="002627A9">
        <w:rPr>
          <w:rFonts w:ascii="Calibri" w:hAnsi="Calibri" w:cs="Calibri"/>
          <w:b/>
          <w:bCs/>
          <w:sz w:val="21"/>
          <w:szCs w:val="21"/>
        </w:rPr>
        <w:t>Asociación Española de Genética Humana (AEGH)</w:t>
      </w:r>
      <w:r w:rsidRPr="002627A9">
        <w:rPr>
          <w:rFonts w:ascii="Calibri" w:hAnsi="Calibri" w:cs="Calibri"/>
          <w:sz w:val="21"/>
          <w:szCs w:val="21"/>
        </w:rPr>
        <w:t xml:space="preserve"> al menos, dos años consecutivos y que tengan </w:t>
      </w:r>
      <w:r w:rsidRPr="002627A9">
        <w:rPr>
          <w:rFonts w:ascii="Calibri" w:hAnsi="Calibri" w:cs="Calibri"/>
          <w:b/>
          <w:bCs/>
          <w:sz w:val="21"/>
          <w:szCs w:val="21"/>
        </w:rPr>
        <w:t>40 años o menos a fecha de 31 de diciembre de 2025</w:t>
      </w:r>
      <w:r w:rsidRPr="002627A9">
        <w:rPr>
          <w:rFonts w:ascii="Calibri" w:hAnsi="Calibri" w:cs="Calibri"/>
          <w:sz w:val="21"/>
          <w:szCs w:val="21"/>
        </w:rPr>
        <w:t xml:space="preserve">. </w:t>
      </w:r>
    </w:p>
    <w:p w14:paraId="4123D303" w14:textId="77777777" w:rsidR="002627A9" w:rsidRPr="002627A9" w:rsidRDefault="002627A9" w:rsidP="002627A9">
      <w:pPr>
        <w:jc w:val="both"/>
        <w:rPr>
          <w:rFonts w:ascii="Calibri" w:hAnsi="Calibri" w:cs="Calibri"/>
          <w:sz w:val="21"/>
          <w:szCs w:val="21"/>
        </w:rPr>
      </w:pPr>
    </w:p>
    <w:p w14:paraId="1662F44E" w14:textId="77777777" w:rsidR="002627A9" w:rsidRPr="002627A9" w:rsidRDefault="002627A9" w:rsidP="002627A9">
      <w:pPr>
        <w:jc w:val="both"/>
        <w:rPr>
          <w:rFonts w:ascii="Calibri" w:hAnsi="Calibri" w:cs="Calibri"/>
          <w:sz w:val="21"/>
          <w:szCs w:val="21"/>
        </w:rPr>
      </w:pPr>
      <w:r w:rsidRPr="002627A9">
        <w:rPr>
          <w:rFonts w:ascii="Calibri" w:hAnsi="Calibri" w:cs="Calibri"/>
          <w:sz w:val="21"/>
          <w:szCs w:val="21"/>
        </w:rPr>
        <w:t xml:space="preserve">Las solicitudes deberán incluir la siguiente documentación: </w:t>
      </w:r>
    </w:p>
    <w:p w14:paraId="6D43227C" w14:textId="26B2B333" w:rsidR="002627A9" w:rsidRPr="002627A9" w:rsidRDefault="002627A9" w:rsidP="002627A9">
      <w:pPr>
        <w:pStyle w:val="Prrafodelista"/>
        <w:numPr>
          <w:ilvl w:val="0"/>
          <w:numId w:val="1"/>
        </w:numPr>
        <w:jc w:val="both"/>
        <w:rPr>
          <w:rFonts w:ascii="Calibri" w:hAnsi="Calibri" w:cs="Calibri"/>
          <w:sz w:val="21"/>
          <w:szCs w:val="21"/>
        </w:rPr>
      </w:pPr>
      <w:proofErr w:type="spellStart"/>
      <w:r w:rsidRPr="002627A9">
        <w:rPr>
          <w:rFonts w:ascii="Calibri" w:hAnsi="Calibri" w:cs="Calibri"/>
          <w:sz w:val="21"/>
          <w:szCs w:val="21"/>
        </w:rPr>
        <w:t>Autobaremo</w:t>
      </w:r>
      <w:proofErr w:type="spellEnd"/>
      <w:r w:rsidRPr="002627A9">
        <w:rPr>
          <w:rFonts w:ascii="Calibri" w:hAnsi="Calibri" w:cs="Calibri"/>
          <w:sz w:val="21"/>
          <w:szCs w:val="21"/>
        </w:rPr>
        <w:t xml:space="preserve"> cumplimentado online (</w:t>
      </w:r>
      <w:hyperlink r:id="rId7" w:history="1">
        <w:r w:rsidRPr="00F316EF">
          <w:rPr>
            <w:rStyle w:val="Hipervnculo"/>
            <w:rFonts w:ascii="Calibri" w:hAnsi="Calibri" w:cs="Calibri"/>
            <w:sz w:val="21"/>
            <w:szCs w:val="21"/>
          </w:rPr>
          <w:t>https://aegh.org/premios/</w:t>
        </w:r>
      </w:hyperlink>
      <w:r w:rsidRPr="002627A9">
        <w:rPr>
          <w:rFonts w:ascii="Calibri" w:hAnsi="Calibri" w:cs="Calibri"/>
          <w:sz w:val="21"/>
          <w:szCs w:val="21"/>
        </w:rPr>
        <w:t xml:space="preserve">) </w:t>
      </w:r>
    </w:p>
    <w:p w14:paraId="438EDA32" w14:textId="77777777" w:rsidR="002627A9" w:rsidRPr="002627A9" w:rsidRDefault="002627A9" w:rsidP="002627A9">
      <w:pPr>
        <w:pStyle w:val="Prrafodelista"/>
        <w:numPr>
          <w:ilvl w:val="0"/>
          <w:numId w:val="1"/>
        </w:numPr>
        <w:jc w:val="both"/>
        <w:rPr>
          <w:rFonts w:ascii="Calibri" w:hAnsi="Calibri" w:cs="Calibri"/>
          <w:sz w:val="21"/>
          <w:szCs w:val="21"/>
        </w:rPr>
      </w:pPr>
      <w:r w:rsidRPr="002627A9">
        <w:rPr>
          <w:rFonts w:ascii="Calibri" w:hAnsi="Calibri" w:cs="Calibri"/>
          <w:sz w:val="21"/>
          <w:szCs w:val="21"/>
        </w:rPr>
        <w:t xml:space="preserve">Justificante del pago de la última cuota de la AEGH </w:t>
      </w:r>
    </w:p>
    <w:p w14:paraId="5A558043" w14:textId="77777777" w:rsidR="002627A9" w:rsidRPr="002627A9" w:rsidRDefault="002627A9" w:rsidP="002627A9">
      <w:pPr>
        <w:pStyle w:val="Prrafodelista"/>
        <w:numPr>
          <w:ilvl w:val="0"/>
          <w:numId w:val="1"/>
        </w:numPr>
        <w:jc w:val="both"/>
        <w:rPr>
          <w:rFonts w:ascii="Calibri" w:hAnsi="Calibri" w:cs="Calibri"/>
          <w:sz w:val="21"/>
          <w:szCs w:val="21"/>
        </w:rPr>
      </w:pPr>
      <w:r w:rsidRPr="002627A9">
        <w:rPr>
          <w:rFonts w:ascii="Calibri" w:hAnsi="Calibri" w:cs="Calibri"/>
          <w:sz w:val="21"/>
          <w:szCs w:val="21"/>
        </w:rPr>
        <w:t xml:space="preserve">Currículum vitae </w:t>
      </w:r>
    </w:p>
    <w:p w14:paraId="1D266ADA" w14:textId="77777777" w:rsidR="002627A9" w:rsidRPr="002627A9" w:rsidRDefault="002627A9" w:rsidP="002627A9">
      <w:pPr>
        <w:pStyle w:val="Prrafodelista"/>
        <w:numPr>
          <w:ilvl w:val="0"/>
          <w:numId w:val="1"/>
        </w:numPr>
        <w:jc w:val="both"/>
        <w:rPr>
          <w:rFonts w:ascii="Calibri" w:hAnsi="Calibri" w:cs="Calibri"/>
          <w:sz w:val="21"/>
          <w:szCs w:val="21"/>
        </w:rPr>
      </w:pPr>
      <w:r w:rsidRPr="002627A9">
        <w:rPr>
          <w:rFonts w:ascii="Calibri" w:hAnsi="Calibri" w:cs="Calibri"/>
          <w:sz w:val="21"/>
          <w:szCs w:val="21"/>
        </w:rPr>
        <w:t xml:space="preserve">Documentación acreditativa de la edad </w:t>
      </w:r>
    </w:p>
    <w:p w14:paraId="65DDDEDF" w14:textId="77777777" w:rsidR="002627A9" w:rsidRPr="002627A9" w:rsidRDefault="002627A9" w:rsidP="002627A9">
      <w:pPr>
        <w:pStyle w:val="Prrafodelista"/>
        <w:numPr>
          <w:ilvl w:val="0"/>
          <w:numId w:val="1"/>
        </w:numPr>
        <w:jc w:val="both"/>
        <w:rPr>
          <w:rFonts w:ascii="Calibri" w:hAnsi="Calibri" w:cs="Calibri"/>
          <w:sz w:val="21"/>
          <w:szCs w:val="21"/>
        </w:rPr>
      </w:pPr>
      <w:r w:rsidRPr="002627A9">
        <w:rPr>
          <w:rFonts w:ascii="Calibri" w:hAnsi="Calibri" w:cs="Calibri"/>
          <w:sz w:val="21"/>
          <w:szCs w:val="21"/>
        </w:rPr>
        <w:t xml:space="preserve">Resumen de la contribución científica realizada en España </w:t>
      </w:r>
    </w:p>
    <w:p w14:paraId="0BBBFB43" w14:textId="77777777" w:rsidR="002627A9" w:rsidRPr="002627A9" w:rsidRDefault="002627A9" w:rsidP="002627A9">
      <w:pPr>
        <w:pStyle w:val="Prrafodelista"/>
        <w:numPr>
          <w:ilvl w:val="0"/>
          <w:numId w:val="1"/>
        </w:numPr>
        <w:jc w:val="both"/>
        <w:rPr>
          <w:rFonts w:ascii="Calibri" w:hAnsi="Calibri" w:cs="Calibri"/>
          <w:sz w:val="21"/>
          <w:szCs w:val="21"/>
        </w:rPr>
      </w:pPr>
      <w:r w:rsidRPr="002627A9">
        <w:rPr>
          <w:rFonts w:ascii="Calibri" w:hAnsi="Calibri" w:cs="Calibri"/>
          <w:sz w:val="21"/>
          <w:szCs w:val="21"/>
        </w:rPr>
        <w:t>Relación de publicaciones, becas disfrutadas, participación en proyectos científicos financiados por agencias nacionales o autonómicas y premios recibidos</w:t>
      </w:r>
    </w:p>
    <w:p w14:paraId="5C907943" w14:textId="77777777" w:rsidR="002627A9" w:rsidRPr="002627A9" w:rsidRDefault="002627A9" w:rsidP="002627A9">
      <w:pPr>
        <w:jc w:val="both"/>
        <w:rPr>
          <w:rFonts w:ascii="Calibri" w:hAnsi="Calibri" w:cs="Calibri"/>
          <w:sz w:val="21"/>
          <w:szCs w:val="21"/>
        </w:rPr>
      </w:pPr>
    </w:p>
    <w:p w14:paraId="45A3028B" w14:textId="5FE7D984" w:rsidR="002627A9" w:rsidRPr="002627A9" w:rsidRDefault="002627A9" w:rsidP="002627A9">
      <w:pPr>
        <w:jc w:val="both"/>
        <w:rPr>
          <w:rFonts w:ascii="Calibri" w:hAnsi="Calibri" w:cs="Calibri"/>
          <w:sz w:val="21"/>
          <w:szCs w:val="21"/>
        </w:rPr>
      </w:pPr>
      <w:r w:rsidRPr="002627A9">
        <w:rPr>
          <w:rFonts w:ascii="Calibri" w:hAnsi="Calibri" w:cs="Calibri"/>
          <w:sz w:val="21"/>
          <w:szCs w:val="21"/>
        </w:rPr>
        <w:t xml:space="preserve">Toda esta información deberá ir acompañada de la documentación acreditativa correspondiente, siendo este requisito indispensable para la valoración de la candidatura. </w:t>
      </w:r>
    </w:p>
    <w:p w14:paraId="19A57A19" w14:textId="77777777" w:rsidR="002627A9" w:rsidRPr="002627A9" w:rsidRDefault="002627A9" w:rsidP="002627A9">
      <w:pPr>
        <w:jc w:val="both"/>
        <w:rPr>
          <w:rFonts w:ascii="Calibri" w:hAnsi="Calibri" w:cs="Calibri"/>
          <w:sz w:val="21"/>
          <w:szCs w:val="21"/>
        </w:rPr>
      </w:pPr>
    </w:p>
    <w:p w14:paraId="7C49BE43" w14:textId="16F68730" w:rsidR="002627A9" w:rsidRPr="002627A9" w:rsidRDefault="002627A9" w:rsidP="002627A9">
      <w:pPr>
        <w:jc w:val="both"/>
        <w:rPr>
          <w:rFonts w:ascii="Calibri" w:hAnsi="Calibri" w:cs="Calibri"/>
          <w:sz w:val="21"/>
          <w:szCs w:val="21"/>
        </w:rPr>
      </w:pPr>
      <w:r w:rsidRPr="002627A9">
        <w:rPr>
          <w:rFonts w:ascii="Calibri" w:hAnsi="Calibri" w:cs="Calibri"/>
          <w:sz w:val="21"/>
          <w:szCs w:val="21"/>
        </w:rPr>
        <w:t>Las solicitudes deberán remitirse a la Secretaría de la AEGH (</w:t>
      </w:r>
      <w:hyperlink r:id="rId8" w:history="1">
        <w:r w:rsidRPr="002627A9">
          <w:rPr>
            <w:rStyle w:val="Hipervnculo"/>
            <w:rFonts w:ascii="Calibri" w:hAnsi="Calibri" w:cs="Calibri"/>
            <w:sz w:val="21"/>
            <w:szCs w:val="21"/>
          </w:rPr>
          <w:t>secretaria@aegh.org</w:t>
        </w:r>
      </w:hyperlink>
      <w:r w:rsidRPr="002627A9">
        <w:rPr>
          <w:rFonts w:ascii="Calibri" w:hAnsi="Calibri" w:cs="Calibri"/>
          <w:sz w:val="21"/>
          <w:szCs w:val="21"/>
        </w:rPr>
        <w:t xml:space="preserve">) hasta las 23:59 h del día 15 de febrero de 2025 en formato </w:t>
      </w:r>
      <w:proofErr w:type="spellStart"/>
      <w:r w:rsidRPr="002627A9">
        <w:rPr>
          <w:rFonts w:ascii="Calibri" w:hAnsi="Calibri" w:cs="Calibri"/>
          <w:sz w:val="21"/>
          <w:szCs w:val="21"/>
        </w:rPr>
        <w:t>pdf</w:t>
      </w:r>
      <w:proofErr w:type="spellEnd"/>
      <w:r w:rsidRPr="002627A9">
        <w:rPr>
          <w:rFonts w:ascii="Calibri" w:hAnsi="Calibri" w:cs="Calibri"/>
          <w:sz w:val="21"/>
          <w:szCs w:val="21"/>
        </w:rPr>
        <w:t xml:space="preserve">. </w:t>
      </w:r>
    </w:p>
    <w:p w14:paraId="3414FE7C" w14:textId="77777777" w:rsidR="002627A9" w:rsidRPr="002627A9" w:rsidRDefault="002627A9" w:rsidP="002627A9">
      <w:pPr>
        <w:jc w:val="both"/>
        <w:rPr>
          <w:rFonts w:ascii="Calibri" w:hAnsi="Calibri" w:cs="Calibri"/>
          <w:sz w:val="21"/>
          <w:szCs w:val="21"/>
        </w:rPr>
      </w:pPr>
    </w:p>
    <w:p w14:paraId="2473B556" w14:textId="77777777" w:rsidR="002627A9" w:rsidRPr="002627A9" w:rsidRDefault="002627A9" w:rsidP="002627A9">
      <w:pPr>
        <w:jc w:val="both"/>
        <w:rPr>
          <w:rFonts w:ascii="Calibri" w:hAnsi="Calibri" w:cs="Calibri"/>
          <w:sz w:val="21"/>
          <w:szCs w:val="21"/>
        </w:rPr>
      </w:pPr>
      <w:r w:rsidRPr="002627A9">
        <w:rPr>
          <w:rFonts w:ascii="Calibri" w:hAnsi="Calibri" w:cs="Calibri"/>
          <w:sz w:val="21"/>
          <w:szCs w:val="21"/>
        </w:rPr>
        <w:t xml:space="preserve">La resolución del premio corresponderá al jurado, que estará constituido por las personas integrantes de la Junta Directiva de la AEGH. </w:t>
      </w:r>
    </w:p>
    <w:p w14:paraId="0600795D" w14:textId="77777777" w:rsidR="002627A9" w:rsidRPr="002627A9" w:rsidRDefault="002627A9" w:rsidP="002627A9">
      <w:pPr>
        <w:jc w:val="both"/>
        <w:rPr>
          <w:rFonts w:ascii="Calibri" w:hAnsi="Calibri" w:cs="Calibri"/>
          <w:sz w:val="21"/>
          <w:szCs w:val="21"/>
        </w:rPr>
      </w:pPr>
    </w:p>
    <w:p w14:paraId="5B3CA572" w14:textId="77777777" w:rsidR="002627A9" w:rsidRPr="002627A9" w:rsidRDefault="002627A9" w:rsidP="002627A9">
      <w:pPr>
        <w:jc w:val="both"/>
        <w:rPr>
          <w:rFonts w:ascii="Calibri" w:hAnsi="Calibri" w:cs="Calibri"/>
          <w:sz w:val="21"/>
          <w:szCs w:val="21"/>
        </w:rPr>
      </w:pPr>
      <w:r w:rsidRPr="002627A9">
        <w:rPr>
          <w:rFonts w:ascii="Calibri" w:hAnsi="Calibri" w:cs="Calibri"/>
          <w:sz w:val="21"/>
          <w:szCs w:val="21"/>
        </w:rPr>
        <w:t xml:space="preserve">El premio no podrá concederse a una misma persona en más de una ocasión. Asimismo, el premio podrá declararse desierto si el jurado así lo considera oportuno. La decisión del jurado será inapelable. </w:t>
      </w:r>
    </w:p>
    <w:p w14:paraId="40A3FD40" w14:textId="77777777" w:rsidR="002627A9" w:rsidRPr="002627A9" w:rsidRDefault="002627A9" w:rsidP="002627A9">
      <w:pPr>
        <w:jc w:val="both"/>
        <w:rPr>
          <w:rFonts w:ascii="Calibri" w:hAnsi="Calibri" w:cs="Calibri"/>
          <w:sz w:val="21"/>
          <w:szCs w:val="21"/>
        </w:rPr>
      </w:pPr>
    </w:p>
    <w:p w14:paraId="6E375D3C" w14:textId="77777777" w:rsidR="002627A9" w:rsidRPr="002627A9" w:rsidRDefault="002627A9" w:rsidP="002627A9">
      <w:pPr>
        <w:jc w:val="both"/>
        <w:rPr>
          <w:rFonts w:ascii="Calibri" w:hAnsi="Calibri" w:cs="Calibri"/>
          <w:sz w:val="21"/>
          <w:szCs w:val="21"/>
        </w:rPr>
      </w:pPr>
      <w:r w:rsidRPr="002627A9">
        <w:rPr>
          <w:rFonts w:ascii="Calibri" w:hAnsi="Calibri" w:cs="Calibri"/>
          <w:sz w:val="21"/>
          <w:szCs w:val="21"/>
        </w:rPr>
        <w:t xml:space="preserve">La persona premiada presentará, durante un tiempo máximo de 15 minutos, el trabajo con mayor proyección científica dentro de su trayectoria profesional en el marco de la Asamblea del XXX Congreso Nacional de Genética Humana de la AEGH, que se celebrará dentro del V Congreso Interdisciplinar en Genética Humana, del 15 al 17 de abril de 2026, en el Palacio de Congresos de Granada. </w:t>
      </w:r>
    </w:p>
    <w:p w14:paraId="5D00B098" w14:textId="77777777" w:rsidR="002627A9" w:rsidRPr="002627A9" w:rsidRDefault="002627A9" w:rsidP="002627A9">
      <w:pPr>
        <w:jc w:val="both"/>
        <w:rPr>
          <w:rFonts w:ascii="Calibri" w:hAnsi="Calibri" w:cs="Calibri"/>
          <w:sz w:val="21"/>
          <w:szCs w:val="21"/>
        </w:rPr>
      </w:pPr>
    </w:p>
    <w:p w14:paraId="7E83A356" w14:textId="77777777" w:rsidR="002627A9" w:rsidRPr="002627A9" w:rsidRDefault="002627A9" w:rsidP="002627A9">
      <w:pPr>
        <w:jc w:val="both"/>
        <w:rPr>
          <w:rFonts w:ascii="Calibri" w:hAnsi="Calibri" w:cs="Calibri"/>
          <w:sz w:val="21"/>
          <w:szCs w:val="21"/>
        </w:rPr>
      </w:pPr>
      <w:r w:rsidRPr="002627A9">
        <w:rPr>
          <w:rFonts w:ascii="Calibri" w:hAnsi="Calibri" w:cs="Calibri"/>
          <w:sz w:val="21"/>
          <w:szCs w:val="21"/>
        </w:rPr>
        <w:t xml:space="preserve">Para cualquier duda o aclaración, dirigirse a la Secretaría Técnica. </w:t>
      </w:r>
    </w:p>
    <w:p w14:paraId="1B1E1E91" w14:textId="77777777" w:rsidR="002627A9" w:rsidRPr="002627A9" w:rsidRDefault="002627A9" w:rsidP="002627A9">
      <w:pPr>
        <w:jc w:val="both"/>
        <w:rPr>
          <w:rFonts w:ascii="Calibri" w:hAnsi="Calibri" w:cs="Calibri"/>
          <w:sz w:val="21"/>
          <w:szCs w:val="21"/>
        </w:rPr>
      </w:pPr>
    </w:p>
    <w:p w14:paraId="6D8771F8" w14:textId="77777777" w:rsidR="002627A9" w:rsidRPr="002627A9" w:rsidRDefault="002627A9" w:rsidP="002627A9">
      <w:pPr>
        <w:jc w:val="both"/>
        <w:rPr>
          <w:rFonts w:ascii="Calibri" w:hAnsi="Calibri" w:cs="Calibri"/>
          <w:b/>
          <w:bCs/>
          <w:sz w:val="21"/>
          <w:szCs w:val="21"/>
        </w:rPr>
      </w:pPr>
      <w:r w:rsidRPr="002627A9">
        <w:rPr>
          <w:rFonts w:ascii="Calibri" w:hAnsi="Calibri" w:cs="Calibri"/>
          <w:b/>
          <w:bCs/>
          <w:sz w:val="21"/>
          <w:szCs w:val="21"/>
        </w:rPr>
        <w:t>Junta Directiva de la AEGH</w:t>
      </w:r>
    </w:p>
    <w:p w14:paraId="591B8EE5" w14:textId="002C3A5F" w:rsidR="002627A9" w:rsidRPr="002627A9" w:rsidRDefault="002627A9" w:rsidP="002627A9">
      <w:pPr>
        <w:jc w:val="both"/>
        <w:rPr>
          <w:rFonts w:ascii="Calibri" w:hAnsi="Calibri" w:cs="Calibri"/>
          <w:sz w:val="21"/>
          <w:szCs w:val="21"/>
        </w:rPr>
      </w:pPr>
      <w:r w:rsidRPr="002627A9">
        <w:rPr>
          <w:rFonts w:ascii="Calibri" w:hAnsi="Calibri" w:cs="Calibri"/>
          <w:sz w:val="21"/>
          <w:szCs w:val="21"/>
        </w:rPr>
        <w:t>Asociación Española de Genética Humana</w:t>
      </w:r>
    </w:p>
    <w:sectPr w:rsidR="002627A9" w:rsidRPr="002627A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77339" w14:textId="77777777" w:rsidR="00FC7085" w:rsidRDefault="00FC7085" w:rsidP="00121900">
      <w:r>
        <w:separator/>
      </w:r>
    </w:p>
  </w:endnote>
  <w:endnote w:type="continuationSeparator" w:id="0">
    <w:p w14:paraId="08672D58" w14:textId="77777777" w:rsidR="00FC7085" w:rsidRDefault="00FC7085" w:rsidP="00121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F43" w14:textId="77777777" w:rsidR="00FC7085" w:rsidRDefault="00FC7085" w:rsidP="00121900">
      <w:r>
        <w:separator/>
      </w:r>
    </w:p>
  </w:footnote>
  <w:footnote w:type="continuationSeparator" w:id="0">
    <w:p w14:paraId="5B57D630" w14:textId="77777777" w:rsidR="00FC7085" w:rsidRDefault="00FC7085" w:rsidP="00121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5059" w14:textId="0636C9B7" w:rsidR="00121900" w:rsidRDefault="00121900" w:rsidP="00121900">
    <w:pPr>
      <w:pStyle w:val="Encabezado"/>
      <w:jc w:val="center"/>
    </w:pPr>
    <w:r>
      <w:rPr>
        <w:noProof/>
      </w:rPr>
      <w:drawing>
        <wp:inline distT="0" distB="0" distL="0" distR="0" wp14:anchorId="7EE52C4C" wp14:editId="17147F6A">
          <wp:extent cx="1376737" cy="592852"/>
          <wp:effectExtent l="0" t="0" r="0" b="0"/>
          <wp:docPr id="1169897842"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97842"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418784" cy="610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811FC"/>
    <w:multiLevelType w:val="hybridMultilevel"/>
    <w:tmpl w:val="6750EA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887688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7A9"/>
    <w:rsid w:val="00121900"/>
    <w:rsid w:val="002627A9"/>
    <w:rsid w:val="00385D67"/>
    <w:rsid w:val="005C1F10"/>
    <w:rsid w:val="0092791C"/>
    <w:rsid w:val="00FC70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8D7C8C4"/>
  <w15:chartTrackingRefBased/>
  <w15:docId w15:val="{EA0D0E22-2070-7542-86E8-31AC44D2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2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2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27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27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27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27A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27A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27A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27A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27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27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27A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27A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27A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27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27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27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27A9"/>
    <w:rPr>
      <w:rFonts w:eastAsiaTheme="majorEastAsia" w:cstheme="majorBidi"/>
      <w:color w:val="272727" w:themeColor="text1" w:themeTint="D8"/>
    </w:rPr>
  </w:style>
  <w:style w:type="paragraph" w:styleId="Ttulo">
    <w:name w:val="Title"/>
    <w:basedOn w:val="Normal"/>
    <w:next w:val="Normal"/>
    <w:link w:val="TtuloCar"/>
    <w:uiPriority w:val="10"/>
    <w:qFormat/>
    <w:rsid w:val="002627A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27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27A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27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27A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627A9"/>
    <w:rPr>
      <w:i/>
      <w:iCs/>
      <w:color w:val="404040" w:themeColor="text1" w:themeTint="BF"/>
    </w:rPr>
  </w:style>
  <w:style w:type="paragraph" w:styleId="Prrafodelista">
    <w:name w:val="List Paragraph"/>
    <w:basedOn w:val="Normal"/>
    <w:uiPriority w:val="34"/>
    <w:qFormat/>
    <w:rsid w:val="002627A9"/>
    <w:pPr>
      <w:ind w:left="720"/>
      <w:contextualSpacing/>
    </w:pPr>
  </w:style>
  <w:style w:type="character" w:styleId="nfasisintenso">
    <w:name w:val="Intense Emphasis"/>
    <w:basedOn w:val="Fuentedeprrafopredeter"/>
    <w:uiPriority w:val="21"/>
    <w:qFormat/>
    <w:rsid w:val="002627A9"/>
    <w:rPr>
      <w:i/>
      <w:iCs/>
      <w:color w:val="0F4761" w:themeColor="accent1" w:themeShade="BF"/>
    </w:rPr>
  </w:style>
  <w:style w:type="paragraph" w:styleId="Citadestacada">
    <w:name w:val="Intense Quote"/>
    <w:basedOn w:val="Normal"/>
    <w:next w:val="Normal"/>
    <w:link w:val="CitadestacadaCar"/>
    <w:uiPriority w:val="30"/>
    <w:qFormat/>
    <w:rsid w:val="00262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27A9"/>
    <w:rPr>
      <w:i/>
      <w:iCs/>
      <w:color w:val="0F4761" w:themeColor="accent1" w:themeShade="BF"/>
    </w:rPr>
  </w:style>
  <w:style w:type="character" w:styleId="Referenciaintensa">
    <w:name w:val="Intense Reference"/>
    <w:basedOn w:val="Fuentedeprrafopredeter"/>
    <w:uiPriority w:val="32"/>
    <w:qFormat/>
    <w:rsid w:val="002627A9"/>
    <w:rPr>
      <w:b/>
      <w:bCs/>
      <w:smallCaps/>
      <w:color w:val="0F4761" w:themeColor="accent1" w:themeShade="BF"/>
      <w:spacing w:val="5"/>
    </w:rPr>
  </w:style>
  <w:style w:type="character" w:styleId="Hipervnculo">
    <w:name w:val="Hyperlink"/>
    <w:basedOn w:val="Fuentedeprrafopredeter"/>
    <w:uiPriority w:val="99"/>
    <w:unhideWhenUsed/>
    <w:rsid w:val="002627A9"/>
    <w:rPr>
      <w:color w:val="467886" w:themeColor="hyperlink"/>
      <w:u w:val="single"/>
    </w:rPr>
  </w:style>
  <w:style w:type="character" w:styleId="Mencinsinresolver">
    <w:name w:val="Unresolved Mention"/>
    <w:basedOn w:val="Fuentedeprrafopredeter"/>
    <w:uiPriority w:val="99"/>
    <w:semiHidden/>
    <w:unhideWhenUsed/>
    <w:rsid w:val="002627A9"/>
    <w:rPr>
      <w:color w:val="605E5C"/>
      <w:shd w:val="clear" w:color="auto" w:fill="E1DFDD"/>
    </w:rPr>
  </w:style>
  <w:style w:type="paragraph" w:styleId="Encabezado">
    <w:name w:val="header"/>
    <w:basedOn w:val="Normal"/>
    <w:link w:val="EncabezadoCar"/>
    <w:uiPriority w:val="99"/>
    <w:unhideWhenUsed/>
    <w:rsid w:val="00121900"/>
    <w:pPr>
      <w:tabs>
        <w:tab w:val="center" w:pos="4252"/>
        <w:tab w:val="right" w:pos="8504"/>
      </w:tabs>
    </w:pPr>
  </w:style>
  <w:style w:type="character" w:customStyle="1" w:styleId="EncabezadoCar">
    <w:name w:val="Encabezado Car"/>
    <w:basedOn w:val="Fuentedeprrafopredeter"/>
    <w:link w:val="Encabezado"/>
    <w:uiPriority w:val="99"/>
    <w:rsid w:val="00121900"/>
  </w:style>
  <w:style w:type="paragraph" w:styleId="Piedepgina">
    <w:name w:val="footer"/>
    <w:basedOn w:val="Normal"/>
    <w:link w:val="PiedepginaCar"/>
    <w:uiPriority w:val="99"/>
    <w:unhideWhenUsed/>
    <w:rsid w:val="00121900"/>
    <w:pPr>
      <w:tabs>
        <w:tab w:val="center" w:pos="4252"/>
        <w:tab w:val="right" w:pos="8504"/>
      </w:tabs>
    </w:pPr>
  </w:style>
  <w:style w:type="character" w:customStyle="1" w:styleId="PiedepginaCar">
    <w:name w:val="Pie de página Car"/>
    <w:basedOn w:val="Fuentedeprrafopredeter"/>
    <w:link w:val="Piedepgina"/>
    <w:uiPriority w:val="99"/>
    <w:rsid w:val="00121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egh.org" TargetMode="External"/><Relationship Id="rId3" Type="http://schemas.openxmlformats.org/officeDocument/2006/relationships/settings" Target="settings.xml"/><Relationship Id="rId7" Type="http://schemas.openxmlformats.org/officeDocument/2006/relationships/hyperlink" Target="https://aegh.org/premi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437</Words>
  <Characters>2406</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- 3000</dc:creator>
  <cp:keywords/>
  <dc:description/>
  <cp:lastModifiedBy>Marina - 3000</cp:lastModifiedBy>
  <cp:revision>2</cp:revision>
  <dcterms:created xsi:type="dcterms:W3CDTF">2025-12-22T14:29:00Z</dcterms:created>
  <dcterms:modified xsi:type="dcterms:W3CDTF">2025-12-22T14:33:00Z</dcterms:modified>
</cp:coreProperties>
</file>